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page" w:horzAnchor="margin" w:tblpX="-419" w:tblpY="1216"/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1"/>
        <w:gridCol w:w="7477"/>
      </w:tblGrid>
      <w:tr w:rsidR="005620EC" w:rsidRPr="005D4F19" w:rsidTr="005620EC">
        <w:trPr>
          <w:trHeight w:val="984"/>
        </w:trPr>
        <w:tc>
          <w:tcPr>
            <w:tcW w:w="3101" w:type="dxa"/>
            <w:vMerge w:val="restart"/>
            <w:shd w:val="clear" w:color="auto" w:fill="FFFFFF"/>
          </w:tcPr>
          <w:p w:rsidR="005620EC" w:rsidRPr="005D4F19" w:rsidRDefault="005620EC" w:rsidP="007C373B">
            <w:pPr>
              <w:jc w:val="center"/>
              <w:rPr>
                <w:rStyle w:val="Strong"/>
                <w:rFonts w:ascii="Arial" w:hAnsi="Arial" w:cs="Arial"/>
                <w:sz w:val="36"/>
                <w:lang w:val="sq-AL"/>
              </w:rPr>
            </w:pPr>
            <w:r w:rsidRPr="005D4F19">
              <w:rPr>
                <w:rFonts w:ascii="Arial" w:hAnsi="Arial" w:cs="Arial"/>
                <w:b/>
                <w:bCs/>
                <w:noProof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6637589E" wp14:editId="744F9EEE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14605</wp:posOffset>
                  </wp:positionV>
                  <wp:extent cx="1396365" cy="1174750"/>
                  <wp:effectExtent l="0" t="0" r="0" b="635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1174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477" w:type="dxa"/>
            <w:shd w:val="clear" w:color="auto" w:fill="8DB3E2"/>
          </w:tcPr>
          <w:p w:rsidR="005620EC" w:rsidRPr="005D4F19" w:rsidRDefault="005620EC" w:rsidP="005620EC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sz w:val="36"/>
                <w:lang w:val="sq-AL"/>
              </w:rPr>
            </w:pPr>
            <w:bookmarkStart w:id="0" w:name="_Toc14024864"/>
            <w:bookmarkStart w:id="1" w:name="_Toc16687773"/>
            <w:r w:rsidRPr="005D4F19">
              <w:rPr>
                <w:rStyle w:val="Strong"/>
                <w:rFonts w:ascii="Arial" w:hAnsi="Arial" w:cs="Arial"/>
                <w:sz w:val="36"/>
                <w:lang w:val="sq-AL"/>
              </w:rPr>
              <w:t>SHKOLLA FILLORE KOMUNALE</w:t>
            </w:r>
            <w:bookmarkEnd w:id="0"/>
            <w:bookmarkEnd w:id="1"/>
          </w:p>
          <w:p w:rsidR="005620EC" w:rsidRPr="005D4F19" w:rsidRDefault="005620EC" w:rsidP="005620EC">
            <w:pPr>
              <w:spacing w:after="0" w:line="240" w:lineRule="auto"/>
              <w:jc w:val="center"/>
              <w:rPr>
                <w:rFonts w:ascii="Arial" w:hAnsi="Arial" w:cs="Arial"/>
                <w:sz w:val="28"/>
                <w:lang w:val="sq-AL"/>
              </w:rPr>
            </w:pPr>
            <w:bookmarkStart w:id="2" w:name="_Toc14024865"/>
            <w:bookmarkStart w:id="3" w:name="_Toc16687774"/>
            <w:bookmarkStart w:id="4" w:name="_Toc13841675"/>
            <w:bookmarkStart w:id="5" w:name="_Toc13841775"/>
            <w:bookmarkStart w:id="6" w:name="_Toc13872386"/>
            <w:bookmarkStart w:id="7" w:name="_Toc13872497"/>
            <w:r w:rsidRPr="005D4F19">
              <w:rPr>
                <w:rStyle w:val="Strong"/>
                <w:rFonts w:ascii="Arial" w:hAnsi="Arial" w:cs="Arial"/>
                <w:sz w:val="36"/>
                <w:lang w:val="sq-AL"/>
              </w:rPr>
              <w:t>„BRATSTVO-MIGJENI“</w:t>
            </w:r>
            <w:bookmarkEnd w:id="2"/>
            <w:bookmarkEnd w:id="3"/>
            <w:r w:rsidRPr="005D4F19">
              <w:rPr>
                <w:rStyle w:val="Strong"/>
                <w:rFonts w:ascii="Arial" w:hAnsi="Arial" w:cs="Arial"/>
                <w:sz w:val="36"/>
                <w:lang w:val="sq-AL"/>
              </w:rPr>
              <w:t>-</w:t>
            </w:r>
            <w:bookmarkStart w:id="8" w:name="_Toc14024866"/>
            <w:bookmarkStart w:id="9" w:name="_Toc16687775"/>
            <w:bookmarkEnd w:id="4"/>
            <w:bookmarkEnd w:id="5"/>
            <w:bookmarkEnd w:id="6"/>
            <w:bookmarkEnd w:id="7"/>
            <w:r w:rsidRPr="005D4F19">
              <w:rPr>
                <w:rStyle w:val="Strong"/>
                <w:rFonts w:ascii="Arial" w:hAnsi="Arial" w:cs="Arial"/>
                <w:sz w:val="36"/>
                <w:lang w:val="sq-AL"/>
              </w:rPr>
              <w:t>TETOVË</w:t>
            </w:r>
            <w:bookmarkEnd w:id="8"/>
            <w:bookmarkEnd w:id="9"/>
          </w:p>
        </w:tc>
      </w:tr>
      <w:tr w:rsidR="005620EC" w:rsidRPr="005D4F19" w:rsidTr="005620EC">
        <w:trPr>
          <w:trHeight w:val="559"/>
        </w:trPr>
        <w:tc>
          <w:tcPr>
            <w:tcW w:w="3101" w:type="dxa"/>
            <w:vMerge/>
            <w:shd w:val="clear" w:color="auto" w:fill="FFFFFF"/>
          </w:tcPr>
          <w:p w:rsidR="005620EC" w:rsidRPr="005D4F19" w:rsidRDefault="005620EC" w:rsidP="007C373B">
            <w:pPr>
              <w:jc w:val="center"/>
              <w:rPr>
                <w:rStyle w:val="Strong"/>
                <w:rFonts w:ascii="Arial" w:eastAsia="Calibri" w:hAnsi="Arial" w:cs="Arial"/>
                <w:b w:val="0"/>
                <w:sz w:val="36"/>
                <w:lang w:val="sq-AL"/>
              </w:rPr>
            </w:pPr>
          </w:p>
        </w:tc>
        <w:tc>
          <w:tcPr>
            <w:tcW w:w="7477" w:type="dxa"/>
            <w:shd w:val="clear" w:color="auto" w:fill="C6D9F1"/>
          </w:tcPr>
          <w:p w:rsidR="005620EC" w:rsidRPr="005D4F19" w:rsidRDefault="005620EC" w:rsidP="005620EC">
            <w:pPr>
              <w:spacing w:after="0" w:line="240" w:lineRule="auto"/>
              <w:jc w:val="center"/>
              <w:rPr>
                <w:rFonts w:ascii="Arial" w:hAnsi="Arial" w:cs="Arial"/>
                <w:sz w:val="32"/>
                <w:lang w:val="sq-AL"/>
              </w:rPr>
            </w:pPr>
            <w:r w:rsidRPr="005D4F19">
              <w:rPr>
                <w:rFonts w:ascii="Arial" w:hAnsi="Arial" w:cs="Arial"/>
                <w:sz w:val="40"/>
                <w:szCs w:val="40"/>
              </w:rPr>
              <w:t>PROGRAM PËR EDUKIMIN ANTIK</w:t>
            </w:r>
            <w:bookmarkStart w:id="10" w:name="_GoBack"/>
            <w:bookmarkEnd w:id="10"/>
            <w:r w:rsidRPr="005D4F19">
              <w:rPr>
                <w:rFonts w:ascii="Arial" w:hAnsi="Arial" w:cs="Arial"/>
                <w:sz w:val="40"/>
                <w:szCs w:val="40"/>
              </w:rPr>
              <w:t>ORRUPTIV TË NXËNËSVE</w:t>
            </w:r>
          </w:p>
        </w:tc>
      </w:tr>
      <w:tr w:rsidR="005620EC" w:rsidRPr="005D4F19" w:rsidTr="005620EC">
        <w:trPr>
          <w:trHeight w:val="268"/>
        </w:trPr>
        <w:tc>
          <w:tcPr>
            <w:tcW w:w="3101" w:type="dxa"/>
            <w:vMerge/>
            <w:shd w:val="clear" w:color="auto" w:fill="FFFFFF"/>
          </w:tcPr>
          <w:p w:rsidR="005620EC" w:rsidRPr="005D4F19" w:rsidRDefault="005620EC" w:rsidP="007C373B">
            <w:pPr>
              <w:jc w:val="center"/>
              <w:rPr>
                <w:rStyle w:val="Strong"/>
                <w:rFonts w:ascii="Arial" w:hAnsi="Arial" w:cs="Arial"/>
                <w:b w:val="0"/>
                <w:sz w:val="36"/>
                <w:lang w:val="sq-AL"/>
              </w:rPr>
            </w:pPr>
          </w:p>
        </w:tc>
        <w:tc>
          <w:tcPr>
            <w:tcW w:w="7477" w:type="dxa"/>
            <w:shd w:val="clear" w:color="auto" w:fill="DBE5F1"/>
          </w:tcPr>
          <w:p w:rsidR="005620EC" w:rsidRPr="005D4F19" w:rsidRDefault="00E40BED" w:rsidP="00562B01">
            <w:pPr>
              <w:jc w:val="center"/>
              <w:rPr>
                <w:rFonts w:ascii="Arial" w:hAnsi="Arial" w:cs="Arial"/>
                <w:sz w:val="28"/>
                <w:lang w:val="sq-AL"/>
              </w:rPr>
            </w:pPr>
            <w:r w:rsidRPr="005D4F19">
              <w:rPr>
                <w:rFonts w:ascii="Arial" w:hAnsi="Arial" w:cs="Arial"/>
                <w:sz w:val="28"/>
                <w:lang w:val="sq-AL"/>
              </w:rPr>
              <w:t>Tetovë</w:t>
            </w:r>
          </w:p>
        </w:tc>
      </w:tr>
    </w:tbl>
    <w:p w:rsidR="004D26A9" w:rsidRPr="005D4F19" w:rsidRDefault="004D26A9" w:rsidP="004D26A9">
      <w:pPr>
        <w:rPr>
          <w:rFonts w:ascii="Arial" w:hAnsi="Arial" w:cs="Arial"/>
          <w:lang w:val="mk-MK"/>
        </w:rPr>
      </w:pPr>
    </w:p>
    <w:p w:rsidR="000E452F" w:rsidRPr="005D4F19" w:rsidRDefault="000E452F" w:rsidP="004D26A9">
      <w:pPr>
        <w:rPr>
          <w:rFonts w:ascii="Arial" w:hAnsi="Arial" w:cs="Arial"/>
          <w:lang w:val="mk-MK"/>
        </w:rPr>
      </w:pPr>
    </w:p>
    <w:p w:rsidR="00887505" w:rsidRPr="005D4F19" w:rsidRDefault="00887505" w:rsidP="004D26A9">
      <w:pPr>
        <w:rPr>
          <w:rFonts w:ascii="Arial" w:hAnsi="Arial" w:cs="Arial"/>
          <w:lang w:val="mk-MK"/>
        </w:rPr>
      </w:pPr>
    </w:p>
    <w:p w:rsidR="00887505" w:rsidRPr="005D4F19" w:rsidRDefault="00887505" w:rsidP="004D26A9">
      <w:pPr>
        <w:rPr>
          <w:rFonts w:ascii="Arial" w:hAnsi="Arial" w:cs="Arial"/>
          <w:lang w:val="mk-MK"/>
        </w:rPr>
      </w:pPr>
    </w:p>
    <w:p w:rsidR="00887505" w:rsidRPr="005D4F19" w:rsidRDefault="00887505" w:rsidP="004D26A9">
      <w:pPr>
        <w:rPr>
          <w:rFonts w:ascii="Arial" w:hAnsi="Arial" w:cs="Arial"/>
          <w:lang w:val="mk-MK"/>
        </w:rPr>
      </w:pPr>
      <w:r w:rsidRPr="005D4F19">
        <w:rPr>
          <w:rFonts w:ascii="Arial" w:hAnsi="Arial" w:cs="Arial"/>
          <w:noProof/>
          <w:lang w:bidi="ar-SA"/>
        </w:rPr>
        <w:drawing>
          <wp:inline distT="0" distB="0" distL="0" distR="0" wp14:anchorId="2D910221" wp14:editId="2F0B7498">
            <wp:extent cx="2838450" cy="2562225"/>
            <wp:effectExtent l="19050" t="0" r="0" b="0"/>
            <wp:docPr id="4" name="Picture 4" descr="Image result for antikorupc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antikorupcij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505" w:rsidRPr="005D4F19" w:rsidRDefault="00887505" w:rsidP="004D26A9">
      <w:pPr>
        <w:rPr>
          <w:rFonts w:ascii="Arial" w:hAnsi="Arial" w:cs="Arial"/>
          <w:lang w:val="mk-MK"/>
        </w:rPr>
      </w:pPr>
      <w:r w:rsidRPr="005D4F19">
        <w:rPr>
          <w:rFonts w:ascii="Arial" w:hAnsi="Arial" w:cs="Arial"/>
          <w:noProof/>
          <w:lang w:bidi="ar-SA"/>
        </w:rPr>
        <w:drawing>
          <wp:inline distT="0" distB="0" distL="0" distR="0" wp14:anchorId="6584C56E" wp14:editId="3197017A">
            <wp:extent cx="2466975" cy="2152650"/>
            <wp:effectExtent l="19050" t="0" r="9525" b="0"/>
            <wp:docPr id="1" name="Picture 10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505" w:rsidRPr="005D4F19" w:rsidRDefault="00887505" w:rsidP="004D26A9">
      <w:pPr>
        <w:rPr>
          <w:rFonts w:ascii="Arial" w:hAnsi="Arial" w:cs="Arial"/>
          <w:lang w:val="mk-MK"/>
        </w:rPr>
      </w:pPr>
    </w:p>
    <w:p w:rsidR="000E452F" w:rsidRPr="005D4F19" w:rsidRDefault="000E452F" w:rsidP="004D26A9">
      <w:pPr>
        <w:rPr>
          <w:rFonts w:ascii="Arial" w:hAnsi="Arial" w:cs="Arial"/>
          <w:lang w:val="mk-MK"/>
        </w:rPr>
      </w:pPr>
    </w:p>
    <w:p w:rsidR="000E452F" w:rsidRPr="005D4F19" w:rsidRDefault="000E452F" w:rsidP="00AA46F3">
      <w:pPr>
        <w:jc w:val="center"/>
        <w:rPr>
          <w:rFonts w:ascii="Arial" w:hAnsi="Arial" w:cs="Arial"/>
          <w:b/>
          <w:i w:val="0"/>
          <w:sz w:val="24"/>
          <w:lang w:val="sq-AL"/>
        </w:rPr>
      </w:pPr>
    </w:p>
    <w:p w:rsidR="00925D4A" w:rsidRPr="005D4F19" w:rsidRDefault="001333EE" w:rsidP="00DC5BA8">
      <w:pPr>
        <w:pStyle w:val="Heading1"/>
        <w:spacing w:line="259" w:lineRule="auto"/>
        <w:ind w:left="10" w:hanging="10"/>
        <w:rPr>
          <w:rFonts w:ascii="Arial" w:hAnsi="Arial" w:cs="Arial"/>
        </w:rPr>
      </w:pPr>
      <w:proofErr w:type="spellStart"/>
      <w:r w:rsidRPr="005D4F19">
        <w:rPr>
          <w:rFonts w:ascii="Arial" w:hAnsi="Arial" w:cs="Arial"/>
        </w:rPr>
        <w:lastRenderedPageBreak/>
        <w:t>Qëllimet</w:t>
      </w:r>
      <w:proofErr w:type="spellEnd"/>
    </w:p>
    <w:p w:rsidR="00925D4A" w:rsidRPr="005D4F19" w:rsidRDefault="001333EE" w:rsidP="006C508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5D4F19">
        <w:rPr>
          <w:rFonts w:ascii="Arial" w:hAnsi="Arial" w:cs="Arial"/>
          <w:sz w:val="24"/>
          <w:szCs w:val="24"/>
        </w:rPr>
        <w:t>Nxënesi</w:t>
      </w:r>
      <w:proofErr w:type="spellEnd"/>
      <w:r w:rsidRPr="005D4F19">
        <w:rPr>
          <w:rFonts w:ascii="Arial" w:hAnsi="Arial" w:cs="Arial"/>
          <w:sz w:val="24"/>
          <w:szCs w:val="24"/>
        </w:rPr>
        <w:t>/</w:t>
      </w:r>
      <w:proofErr w:type="spellStart"/>
      <w:r w:rsidRPr="005D4F19">
        <w:rPr>
          <w:rFonts w:ascii="Arial" w:hAnsi="Arial" w:cs="Arial"/>
          <w:sz w:val="24"/>
          <w:szCs w:val="24"/>
        </w:rPr>
        <w:t>Nxënësja</w:t>
      </w:r>
      <w:proofErr w:type="spellEnd"/>
      <w:r w:rsidR="00925D4A" w:rsidRPr="005D4F19">
        <w:rPr>
          <w:rFonts w:ascii="Arial" w:hAnsi="Arial" w:cs="Arial"/>
          <w:sz w:val="24"/>
          <w:szCs w:val="24"/>
        </w:rPr>
        <w:t>:</w:t>
      </w:r>
    </w:p>
    <w:p w:rsidR="001333EE" w:rsidRPr="005D4F19" w:rsidRDefault="001333EE" w:rsidP="006C508B">
      <w:pPr>
        <w:pStyle w:val="NoSpacing"/>
        <w:rPr>
          <w:rFonts w:ascii="Arial" w:hAnsi="Arial" w:cs="Arial"/>
          <w:sz w:val="24"/>
          <w:szCs w:val="24"/>
        </w:rPr>
      </w:pPr>
      <w:r w:rsidRPr="005D4F19">
        <w:rPr>
          <w:rFonts w:ascii="Arial" w:hAnsi="Arial" w:cs="Arial"/>
          <w:sz w:val="24"/>
          <w:szCs w:val="24"/>
          <w:lang w:val="sq-AL"/>
        </w:rPr>
        <w:t>Të njihen me konceptet e korrupsionit, antikorrupsionit, integritetit dhe etikës;</w:t>
      </w:r>
    </w:p>
    <w:p w:rsidR="001333EE" w:rsidRPr="005D4F19" w:rsidRDefault="001333EE" w:rsidP="006C508B">
      <w:pPr>
        <w:pStyle w:val="NoSpacing"/>
        <w:rPr>
          <w:rFonts w:ascii="Arial" w:hAnsi="Arial" w:cs="Arial"/>
          <w:sz w:val="24"/>
          <w:szCs w:val="24"/>
        </w:rPr>
      </w:pPr>
      <w:r w:rsidRPr="005D4F19">
        <w:rPr>
          <w:rFonts w:ascii="Arial" w:hAnsi="Arial" w:cs="Arial"/>
          <w:sz w:val="24"/>
          <w:szCs w:val="24"/>
          <w:lang w:val="sq-AL"/>
        </w:rPr>
        <w:t>Të dinë për format në të cilat mund të ndodhë korrupsioni dhe mënyrën e parandalimit dhe mbrojtjes së tyre;</w:t>
      </w:r>
      <w:r w:rsidRPr="005D4F19">
        <w:rPr>
          <w:rFonts w:ascii="Arial" w:hAnsi="Arial" w:cs="Arial"/>
          <w:sz w:val="24"/>
          <w:szCs w:val="24"/>
          <w:lang w:val="sq-AL"/>
        </w:rPr>
        <w:br/>
        <w:t>-Njohin mekanizmat për parandalimin e korrupsionit;</w:t>
      </w:r>
      <w:r w:rsidRPr="005D4F19">
        <w:rPr>
          <w:rFonts w:ascii="Arial" w:hAnsi="Arial" w:cs="Arial"/>
          <w:sz w:val="24"/>
          <w:szCs w:val="24"/>
          <w:lang w:val="sq-AL"/>
        </w:rPr>
        <w:br/>
        <w:t>- Të kuptojnë efektet e dëmshme të korrupsionit në shoqëri;</w:t>
      </w:r>
      <w:r w:rsidRPr="005D4F19">
        <w:rPr>
          <w:rFonts w:ascii="Arial" w:hAnsi="Arial" w:cs="Arial"/>
          <w:sz w:val="24"/>
          <w:szCs w:val="24"/>
          <w:lang w:val="sq-AL"/>
        </w:rPr>
        <w:br/>
        <w:t xml:space="preserve">- Të kuptojë rolin e Komisionit Shtetëror për Parandalimin e Korrupsionit në Republikën e Maqedonisë </w:t>
      </w:r>
      <w:r w:rsidR="00562B01" w:rsidRPr="005D4F19">
        <w:rPr>
          <w:rFonts w:ascii="Arial" w:hAnsi="Arial" w:cs="Arial"/>
          <w:sz w:val="24"/>
          <w:szCs w:val="24"/>
          <w:lang w:val="sq-AL"/>
        </w:rPr>
        <w:t xml:space="preserve"> se V  </w:t>
      </w:r>
      <w:r w:rsidRPr="005D4F19">
        <w:rPr>
          <w:rFonts w:ascii="Arial" w:hAnsi="Arial" w:cs="Arial"/>
          <w:sz w:val="24"/>
          <w:szCs w:val="24"/>
          <w:lang w:val="sq-AL"/>
        </w:rPr>
        <w:t>dhe mekanizmat nëpërmjet të cilave operon;</w:t>
      </w:r>
      <w:r w:rsidRPr="005D4F19">
        <w:rPr>
          <w:rFonts w:ascii="Arial" w:hAnsi="Arial" w:cs="Arial"/>
          <w:sz w:val="24"/>
          <w:szCs w:val="24"/>
          <w:lang w:val="sq-AL"/>
        </w:rPr>
        <w:br/>
        <w:t>- Të vendosë në një situatë në të cilën do të ketë një rol aktiv, përmes të cilit do të kuptojë për antikorrupsionin dhe nevojën për arsimimin e antikorrupsionit dhe</w:t>
      </w:r>
      <w:r w:rsidRPr="005D4F19">
        <w:rPr>
          <w:rFonts w:ascii="Arial" w:hAnsi="Arial" w:cs="Arial"/>
          <w:sz w:val="24"/>
          <w:szCs w:val="24"/>
          <w:lang w:val="sq-AL"/>
        </w:rPr>
        <w:br/>
        <w:t>- Të jetë në rolin e një qytetari aktiv, i cili do të kontribuojë në zhvillimin e Republikës së Maqedonisë</w:t>
      </w:r>
      <w:r w:rsidR="00562B01" w:rsidRPr="005D4F19">
        <w:rPr>
          <w:rFonts w:ascii="Arial" w:hAnsi="Arial" w:cs="Arial"/>
          <w:sz w:val="24"/>
          <w:szCs w:val="24"/>
          <w:lang w:val="sq-AL"/>
        </w:rPr>
        <w:t xml:space="preserve"> se V</w:t>
      </w:r>
      <w:r w:rsidRPr="005D4F19">
        <w:rPr>
          <w:rFonts w:ascii="Arial" w:hAnsi="Arial" w:cs="Arial"/>
          <w:sz w:val="24"/>
          <w:szCs w:val="24"/>
          <w:lang w:val="sq-AL"/>
        </w:rPr>
        <w:t>.</w:t>
      </w:r>
    </w:p>
    <w:p w:rsidR="00925D4A" w:rsidRPr="005D4F19" w:rsidRDefault="00BD56CF" w:rsidP="006C508B">
      <w:pPr>
        <w:pStyle w:val="NoSpacing"/>
        <w:rPr>
          <w:rFonts w:ascii="Arial" w:hAnsi="Arial" w:cs="Arial"/>
          <w:sz w:val="24"/>
          <w:szCs w:val="24"/>
        </w:rPr>
      </w:pPr>
      <w:r w:rsidRPr="005D4F19">
        <w:rPr>
          <w:rFonts w:ascii="Arial" w:hAnsi="Arial" w:cs="Arial"/>
          <w:sz w:val="24"/>
          <w:szCs w:val="24"/>
          <w:lang w:val="sq-AL"/>
        </w:rPr>
        <w:t>Nocionet</w:t>
      </w:r>
      <w:r w:rsidR="001333EE" w:rsidRPr="005D4F19">
        <w:rPr>
          <w:rFonts w:ascii="Arial" w:hAnsi="Arial" w:cs="Arial"/>
          <w:sz w:val="24"/>
          <w:szCs w:val="24"/>
        </w:rPr>
        <w:t>:</w:t>
      </w:r>
    </w:p>
    <w:p w:rsidR="00925D4A" w:rsidRPr="005D4F19" w:rsidRDefault="001333EE" w:rsidP="006C508B">
      <w:pPr>
        <w:pStyle w:val="NoSpacing"/>
        <w:rPr>
          <w:rFonts w:ascii="Arial" w:hAnsi="Arial" w:cs="Arial"/>
          <w:sz w:val="24"/>
          <w:szCs w:val="24"/>
        </w:rPr>
      </w:pPr>
      <w:r w:rsidRPr="005D4F19">
        <w:rPr>
          <w:rFonts w:ascii="Arial" w:hAnsi="Arial" w:cs="Arial"/>
          <w:sz w:val="24"/>
          <w:szCs w:val="24"/>
          <w:lang w:val="sq-AL"/>
        </w:rPr>
        <w:t>Korrupsioni, anti-korrupsioni, integriteti, etika, presioni social, mekanizmat për parandalimin e korrupsionit, Komisioni Shtetëror për Parandalimin e Korrupsionit, paratë, dhuratat, veshjet, ushqimet, shërbimet.</w:t>
      </w:r>
    </w:p>
    <w:p w:rsidR="00925D4A" w:rsidRPr="005D4F19" w:rsidRDefault="001333EE" w:rsidP="006C508B">
      <w:pPr>
        <w:pStyle w:val="NoSpacing"/>
        <w:rPr>
          <w:rFonts w:ascii="Arial" w:hAnsi="Arial" w:cs="Arial"/>
          <w:sz w:val="24"/>
          <w:szCs w:val="24"/>
        </w:rPr>
      </w:pPr>
      <w:r w:rsidRPr="005D4F19">
        <w:rPr>
          <w:rFonts w:ascii="Arial" w:hAnsi="Arial" w:cs="Arial"/>
          <w:sz w:val="24"/>
          <w:szCs w:val="24"/>
          <w:lang w:val="sq-AL"/>
        </w:rPr>
        <w:t>Fjalitë e përkushtuara ndaj korrupsionit (sllogane / parulla)</w:t>
      </w:r>
    </w:p>
    <w:p w:rsidR="001333EE" w:rsidRPr="005D4F19" w:rsidRDefault="001333EE" w:rsidP="006C508B">
      <w:pPr>
        <w:pStyle w:val="NoSpacing"/>
        <w:rPr>
          <w:rStyle w:val="shorttext"/>
          <w:rFonts w:ascii="Arial" w:hAnsi="Arial" w:cs="Arial"/>
          <w:sz w:val="24"/>
          <w:szCs w:val="24"/>
          <w:lang w:val="sq-AL"/>
        </w:rPr>
      </w:pPr>
      <w:r w:rsidRPr="005D4F19">
        <w:rPr>
          <w:rStyle w:val="shorttext"/>
          <w:rFonts w:ascii="Arial" w:hAnsi="Arial" w:cs="Arial"/>
          <w:sz w:val="24"/>
          <w:szCs w:val="24"/>
          <w:lang w:val="sq-AL"/>
        </w:rPr>
        <w:t>Korrupsioni - prisni degën në të cilën jeni ulur.</w:t>
      </w:r>
    </w:p>
    <w:p w:rsidR="001333EE" w:rsidRPr="005D4F19" w:rsidRDefault="001333EE" w:rsidP="006C508B">
      <w:pPr>
        <w:pStyle w:val="NoSpacing"/>
        <w:rPr>
          <w:rFonts w:ascii="Arial" w:eastAsia="Times New Roman" w:hAnsi="Arial" w:cs="Arial"/>
          <w:sz w:val="24"/>
          <w:szCs w:val="24"/>
          <w:lang w:bidi="ar-SA"/>
        </w:rPr>
      </w:pPr>
    </w:p>
    <w:p w:rsidR="001333EE" w:rsidRPr="005D4F19" w:rsidRDefault="001333EE" w:rsidP="006C508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5D4F19">
        <w:rPr>
          <w:rFonts w:ascii="Arial" w:hAnsi="Arial" w:cs="Arial"/>
          <w:sz w:val="24"/>
          <w:szCs w:val="24"/>
        </w:rPr>
        <w:t>RekomandimetDidaktike</w:t>
      </w:r>
      <w:proofErr w:type="spellEnd"/>
    </w:p>
    <w:p w:rsidR="00925D4A" w:rsidRPr="005D4F19" w:rsidRDefault="001333EE" w:rsidP="006C508B">
      <w:pPr>
        <w:pStyle w:val="NoSpacing"/>
        <w:rPr>
          <w:rFonts w:ascii="Arial" w:hAnsi="Arial" w:cs="Arial"/>
          <w:sz w:val="24"/>
          <w:szCs w:val="24"/>
          <w:lang w:val="mk-MK"/>
        </w:rPr>
      </w:pPr>
      <w:r w:rsidRPr="005D4F19">
        <w:rPr>
          <w:rFonts w:ascii="Arial" w:hAnsi="Arial" w:cs="Arial"/>
          <w:sz w:val="24"/>
          <w:szCs w:val="24"/>
          <w:lang w:val="sq-AL"/>
        </w:rPr>
        <w:t>Gjatë zbatimit të aktiviteteve, fillohet  nga mundësitë e zhvillimit, mosha, aftësitë dhe interesat e nxënësve për të cilët aktivitetet synojnë.</w:t>
      </w:r>
      <w:r w:rsidRPr="005D4F19">
        <w:rPr>
          <w:rFonts w:ascii="Arial" w:hAnsi="Arial" w:cs="Arial"/>
          <w:sz w:val="24"/>
          <w:szCs w:val="24"/>
          <w:lang w:val="sq-AL"/>
        </w:rPr>
        <w:br/>
        <w:t>Të gjitha aktivitetet zhvillohen në temën e kulturës civile gjatë vitit aktual shkollo</w:t>
      </w:r>
      <w:r w:rsidR="00FA5A2E" w:rsidRPr="005D4F19">
        <w:rPr>
          <w:rFonts w:ascii="Arial" w:hAnsi="Arial" w:cs="Arial"/>
          <w:sz w:val="24"/>
          <w:szCs w:val="24"/>
          <w:lang w:val="sq-AL"/>
        </w:rPr>
        <w:t>r.</w:t>
      </w:r>
    </w:p>
    <w:p w:rsidR="00925D4A" w:rsidRPr="005D4F19" w:rsidRDefault="00FA5A2E" w:rsidP="006C508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5D4F19">
        <w:rPr>
          <w:rFonts w:ascii="Arial" w:hAnsi="Arial" w:cs="Arial"/>
          <w:sz w:val="24"/>
          <w:szCs w:val="24"/>
        </w:rPr>
        <w:t>Mjetetmësimore</w:t>
      </w:r>
      <w:proofErr w:type="spellEnd"/>
      <w:r w:rsidRPr="005D4F19">
        <w:rPr>
          <w:rFonts w:ascii="Arial" w:hAnsi="Arial" w:cs="Arial"/>
          <w:sz w:val="24"/>
          <w:szCs w:val="24"/>
        </w:rPr>
        <w:t>:</w:t>
      </w:r>
    </w:p>
    <w:p w:rsidR="00925D4A" w:rsidRPr="005D4F19" w:rsidRDefault="00FA5A2E" w:rsidP="006C508B">
      <w:pPr>
        <w:pStyle w:val="NoSpacing"/>
        <w:rPr>
          <w:rFonts w:ascii="Arial" w:hAnsi="Arial" w:cs="Arial"/>
          <w:sz w:val="24"/>
          <w:szCs w:val="24"/>
          <w:lang w:val="sq-AL"/>
        </w:rPr>
      </w:pPr>
      <w:r w:rsidRPr="005D4F19">
        <w:rPr>
          <w:rFonts w:ascii="Arial" w:hAnsi="Arial" w:cs="Arial"/>
          <w:sz w:val="24"/>
          <w:szCs w:val="24"/>
          <w:lang w:val="sq-AL"/>
        </w:rPr>
        <w:t xml:space="preserve">Prezantimi  në Power Point shpjegon konceptet themelore, pyetësorin për </w:t>
      </w:r>
      <w:r w:rsidR="00240759" w:rsidRPr="005D4F19">
        <w:rPr>
          <w:rFonts w:ascii="Arial" w:hAnsi="Arial" w:cs="Arial"/>
          <w:sz w:val="24"/>
          <w:szCs w:val="24"/>
          <w:lang w:val="sq-AL"/>
        </w:rPr>
        <w:t>nxënësit</w:t>
      </w:r>
      <w:r w:rsidRPr="005D4F19">
        <w:rPr>
          <w:rFonts w:ascii="Arial" w:hAnsi="Arial" w:cs="Arial"/>
          <w:sz w:val="24"/>
          <w:szCs w:val="24"/>
          <w:lang w:val="sq-AL"/>
        </w:rPr>
        <w:t>, fletët e punës, ngjitësin, gërshërët, hamerat.</w:t>
      </w:r>
    </w:p>
    <w:p w:rsidR="00FA5A2E" w:rsidRPr="005D4F19" w:rsidRDefault="00FA5A2E" w:rsidP="006C508B">
      <w:pPr>
        <w:pStyle w:val="NoSpacing"/>
        <w:rPr>
          <w:rFonts w:ascii="Arial" w:hAnsi="Arial" w:cs="Arial"/>
          <w:sz w:val="24"/>
          <w:szCs w:val="24"/>
        </w:rPr>
      </w:pPr>
    </w:p>
    <w:p w:rsidR="00925D4A" w:rsidRPr="005D4F19" w:rsidRDefault="00FA5A2E" w:rsidP="006C508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5D4F19">
        <w:rPr>
          <w:rFonts w:ascii="Arial" w:hAnsi="Arial" w:cs="Arial"/>
          <w:sz w:val="24"/>
          <w:szCs w:val="24"/>
        </w:rPr>
        <w:t>Aktivitetet</w:t>
      </w:r>
      <w:proofErr w:type="spellEnd"/>
      <w:r w:rsidRPr="005D4F19">
        <w:rPr>
          <w:rFonts w:ascii="Arial" w:hAnsi="Arial" w:cs="Arial"/>
          <w:sz w:val="24"/>
          <w:szCs w:val="24"/>
        </w:rPr>
        <w:t>:</w:t>
      </w:r>
    </w:p>
    <w:p w:rsidR="00D01FFA" w:rsidRPr="005D4F19" w:rsidRDefault="00FA5A2E" w:rsidP="006C508B">
      <w:pPr>
        <w:pStyle w:val="NoSpacing"/>
        <w:rPr>
          <w:rFonts w:ascii="Arial" w:hAnsi="Arial" w:cs="Arial"/>
          <w:sz w:val="24"/>
          <w:szCs w:val="24"/>
          <w:lang w:val="sq-AL"/>
        </w:rPr>
      </w:pPr>
      <w:r w:rsidRPr="005D4F19">
        <w:rPr>
          <w:rFonts w:ascii="Arial" w:hAnsi="Arial" w:cs="Arial"/>
          <w:sz w:val="24"/>
          <w:szCs w:val="24"/>
          <w:lang w:val="sq-AL"/>
        </w:rPr>
        <w:t xml:space="preserve">- </w:t>
      </w:r>
      <w:r w:rsidR="001C30D1" w:rsidRPr="005D4F19">
        <w:rPr>
          <w:rFonts w:ascii="Arial" w:hAnsi="Arial" w:cs="Arial"/>
          <w:sz w:val="24"/>
          <w:szCs w:val="24"/>
          <w:lang w:val="sq-AL"/>
        </w:rPr>
        <w:t xml:space="preserve">Dijagnostifikim i paranjohurive të nxënësve para fillimit të aktiviteteve </w:t>
      </w:r>
      <w:r w:rsidR="00D01FFA" w:rsidRPr="005D4F19">
        <w:rPr>
          <w:rFonts w:ascii="Arial" w:hAnsi="Arial" w:cs="Arial"/>
          <w:sz w:val="24"/>
          <w:szCs w:val="24"/>
          <w:lang w:val="sq-AL"/>
        </w:rPr>
        <w:t>– gjysvjetori i parë</w:t>
      </w:r>
    </w:p>
    <w:p w:rsidR="00D232EC" w:rsidRPr="005D4F19" w:rsidRDefault="00D232EC" w:rsidP="006C508B">
      <w:pPr>
        <w:pStyle w:val="NoSpacing"/>
        <w:rPr>
          <w:rFonts w:ascii="Arial" w:hAnsi="Arial" w:cs="Arial"/>
          <w:sz w:val="24"/>
          <w:szCs w:val="24"/>
          <w:lang w:val="sq-AL"/>
        </w:rPr>
      </w:pPr>
      <w:r w:rsidRPr="005D4F19">
        <w:rPr>
          <w:rFonts w:ascii="Arial" w:hAnsi="Arial" w:cs="Arial"/>
          <w:sz w:val="24"/>
          <w:szCs w:val="24"/>
          <w:lang w:val="sq-AL"/>
        </w:rPr>
        <w:t xml:space="preserve">- </w:t>
      </w:r>
      <w:r w:rsidR="00FA5A2E" w:rsidRPr="005D4F19">
        <w:rPr>
          <w:rFonts w:ascii="Arial" w:hAnsi="Arial" w:cs="Arial"/>
          <w:sz w:val="24"/>
          <w:szCs w:val="24"/>
          <w:lang w:val="sq-AL"/>
        </w:rPr>
        <w:t>Ligjërata për njohjen e nxënësve me konceptet, mundësitë për mbrojtje dhe veprim parandalues ​​kundër veprimtarive të korrupsionit;</w:t>
      </w:r>
      <w:r w:rsidR="00D01FFA" w:rsidRPr="005D4F19">
        <w:rPr>
          <w:rFonts w:ascii="Arial" w:hAnsi="Arial" w:cs="Arial"/>
          <w:sz w:val="24"/>
          <w:szCs w:val="24"/>
          <w:lang w:val="sq-AL"/>
        </w:rPr>
        <w:t xml:space="preserve"> – gjysvjetori i parë</w:t>
      </w:r>
    </w:p>
    <w:p w:rsidR="00D01FFA" w:rsidRPr="005D4F19" w:rsidRDefault="00D232EC" w:rsidP="006C508B">
      <w:pPr>
        <w:pStyle w:val="NoSpacing"/>
        <w:rPr>
          <w:rFonts w:ascii="Arial" w:hAnsi="Arial" w:cs="Arial"/>
          <w:sz w:val="24"/>
          <w:szCs w:val="24"/>
          <w:lang w:val="sq-AL"/>
        </w:rPr>
      </w:pPr>
      <w:r w:rsidRPr="005D4F19">
        <w:rPr>
          <w:rFonts w:ascii="Arial" w:hAnsi="Arial" w:cs="Arial"/>
          <w:sz w:val="24"/>
          <w:szCs w:val="24"/>
          <w:lang w:val="sq-AL"/>
        </w:rPr>
        <w:t>- Puntori për edukimin  e antikorrupsionit të nxënësve  me ndihmën e të cilave</w:t>
      </w:r>
      <w:r w:rsidR="00565B71" w:rsidRPr="005D4F19">
        <w:rPr>
          <w:rFonts w:ascii="Arial" w:hAnsi="Arial" w:cs="Arial"/>
          <w:sz w:val="24"/>
          <w:szCs w:val="24"/>
          <w:lang w:val="sq-AL"/>
        </w:rPr>
        <w:t xml:space="preserve"> nxënësit </w:t>
      </w:r>
      <w:r w:rsidRPr="005D4F19">
        <w:rPr>
          <w:rFonts w:ascii="Arial" w:hAnsi="Arial" w:cs="Arial"/>
          <w:sz w:val="24"/>
          <w:szCs w:val="24"/>
          <w:lang w:val="sq-AL"/>
        </w:rPr>
        <w:t xml:space="preserve"> do të vendosen në një situatë aktive,</w:t>
      </w:r>
      <w:r w:rsidR="00C56E23" w:rsidRPr="005D4F19">
        <w:rPr>
          <w:rFonts w:ascii="Arial" w:hAnsi="Arial" w:cs="Arial"/>
          <w:sz w:val="24"/>
          <w:szCs w:val="24"/>
          <w:lang w:val="sq-AL"/>
        </w:rPr>
        <w:t xml:space="preserve"> në të cilën do të marrin pjesë</w:t>
      </w:r>
      <w:r w:rsidR="00D01FFA" w:rsidRPr="005D4F19">
        <w:rPr>
          <w:rFonts w:ascii="Arial" w:hAnsi="Arial" w:cs="Arial"/>
          <w:sz w:val="24"/>
          <w:szCs w:val="24"/>
          <w:lang w:val="sq-AL"/>
        </w:rPr>
        <w:t xml:space="preserve"> – gjysvjetori i dytë</w:t>
      </w:r>
      <w:r w:rsidRPr="005D4F19">
        <w:rPr>
          <w:rFonts w:ascii="Arial" w:hAnsi="Arial" w:cs="Arial"/>
          <w:sz w:val="24"/>
          <w:szCs w:val="24"/>
          <w:lang w:val="sq-AL"/>
        </w:rPr>
        <w:br/>
      </w:r>
      <w:r w:rsidR="00D01FFA" w:rsidRPr="005D4F19">
        <w:rPr>
          <w:rFonts w:ascii="Arial" w:hAnsi="Arial" w:cs="Arial"/>
          <w:sz w:val="24"/>
          <w:szCs w:val="24"/>
          <w:lang w:val="sq-AL"/>
        </w:rPr>
        <w:t>- Dijagnostifikim i njohurive të fituara të nxënësve pas  aktiviteteve. – gjysvjetori i dytë</w:t>
      </w:r>
    </w:p>
    <w:p w:rsidR="00D739BF" w:rsidRPr="005D4F19" w:rsidRDefault="00FA5A2E" w:rsidP="006C508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5D4F19">
        <w:rPr>
          <w:rFonts w:ascii="Arial" w:hAnsi="Arial" w:cs="Arial"/>
          <w:sz w:val="24"/>
          <w:szCs w:val="24"/>
        </w:rPr>
        <w:t>Rezultatet</w:t>
      </w:r>
      <w:proofErr w:type="spellEnd"/>
      <w:r w:rsidRPr="005D4F19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D4F19">
        <w:rPr>
          <w:rFonts w:ascii="Arial" w:hAnsi="Arial" w:cs="Arial"/>
          <w:sz w:val="24"/>
          <w:szCs w:val="24"/>
        </w:rPr>
        <w:t>pritura</w:t>
      </w:r>
      <w:proofErr w:type="spellEnd"/>
      <w:r w:rsidRPr="005D4F19">
        <w:rPr>
          <w:rFonts w:ascii="Arial" w:hAnsi="Arial" w:cs="Arial"/>
          <w:sz w:val="24"/>
          <w:szCs w:val="24"/>
        </w:rPr>
        <w:t>:</w:t>
      </w:r>
    </w:p>
    <w:p w:rsidR="0067050A" w:rsidRPr="005D4F19" w:rsidRDefault="00FA5A2E" w:rsidP="006C508B">
      <w:pPr>
        <w:pStyle w:val="NoSpacing"/>
        <w:rPr>
          <w:rFonts w:ascii="Arial" w:hAnsi="Arial" w:cs="Arial"/>
          <w:sz w:val="24"/>
          <w:szCs w:val="24"/>
        </w:rPr>
      </w:pPr>
      <w:r w:rsidRPr="005D4F19">
        <w:rPr>
          <w:rFonts w:ascii="Arial" w:hAnsi="Arial" w:cs="Arial"/>
          <w:sz w:val="24"/>
          <w:szCs w:val="24"/>
          <w:lang w:val="sq-AL"/>
        </w:rPr>
        <w:t>- i njeh konceptet e korrupsionit, anti-korrupsionit, integritetit dhe etikës;</w:t>
      </w:r>
      <w:r w:rsidRPr="005D4F19">
        <w:rPr>
          <w:rFonts w:ascii="Arial" w:hAnsi="Arial" w:cs="Arial"/>
          <w:sz w:val="24"/>
          <w:szCs w:val="24"/>
          <w:lang w:val="sq-AL"/>
        </w:rPr>
        <w:br/>
        <w:t>- njeh format në të cilat mund të ndodhë korrupsioni dhe mënyra e parandalimit dhe mbrojtjes nga ajo;</w:t>
      </w:r>
      <w:r w:rsidRPr="005D4F19">
        <w:rPr>
          <w:rFonts w:ascii="Arial" w:hAnsi="Arial" w:cs="Arial"/>
          <w:sz w:val="24"/>
          <w:szCs w:val="24"/>
          <w:lang w:val="sq-AL"/>
        </w:rPr>
        <w:br/>
        <w:t>- njeh mekanizmat për parandalimin e korrupsionit;</w:t>
      </w:r>
      <w:r w:rsidRPr="005D4F19">
        <w:rPr>
          <w:rFonts w:ascii="Arial" w:hAnsi="Arial" w:cs="Arial"/>
          <w:sz w:val="24"/>
          <w:szCs w:val="24"/>
          <w:lang w:val="sq-AL"/>
        </w:rPr>
        <w:br/>
        <w:t>- kupton ndikimin e dëmshëm të korrupsionit në shoqëri;</w:t>
      </w:r>
      <w:r w:rsidRPr="005D4F19">
        <w:rPr>
          <w:rFonts w:ascii="Arial" w:hAnsi="Arial" w:cs="Arial"/>
          <w:sz w:val="24"/>
          <w:szCs w:val="24"/>
          <w:lang w:val="sq-AL"/>
        </w:rPr>
        <w:br/>
        <w:t>- kupton rolin e Komisionit Shtetëror për Parandalimin e Korrupsionit në Republikën e Maqedonisë</w:t>
      </w:r>
      <w:r w:rsidR="00562B01" w:rsidRPr="005D4F19">
        <w:rPr>
          <w:rFonts w:ascii="Arial" w:hAnsi="Arial" w:cs="Arial"/>
          <w:sz w:val="24"/>
          <w:szCs w:val="24"/>
          <w:lang w:val="sq-AL"/>
        </w:rPr>
        <w:t xml:space="preserve"> se V, </w:t>
      </w:r>
      <w:r w:rsidRPr="005D4F19">
        <w:rPr>
          <w:rFonts w:ascii="Arial" w:hAnsi="Arial" w:cs="Arial"/>
          <w:sz w:val="24"/>
          <w:szCs w:val="24"/>
          <w:lang w:val="sq-AL"/>
        </w:rPr>
        <w:t xml:space="preserve"> dhe mekanizmat nëpërmjet të cilave vepron;</w:t>
      </w:r>
      <w:r w:rsidRPr="005D4F19">
        <w:rPr>
          <w:rFonts w:ascii="Arial" w:hAnsi="Arial" w:cs="Arial"/>
          <w:sz w:val="24"/>
          <w:szCs w:val="24"/>
          <w:lang w:val="sq-AL"/>
        </w:rPr>
        <w:br/>
        <w:t>- Kupton antikorrupsionin dhe nevojën për arsimimin e antikorrupsionit.</w:t>
      </w:r>
    </w:p>
    <w:sectPr w:rsidR="0067050A" w:rsidRPr="005D4F19" w:rsidSect="00AA46F3">
      <w:pgSz w:w="11906" w:h="16838"/>
      <w:pgMar w:top="1440" w:right="1080" w:bottom="1440" w:left="1080" w:header="708" w:footer="708" w:gutter="0"/>
      <w:pgBorders w:offsetFrom="page">
        <w:top w:val="handmade2" w:sz="31" w:space="24" w:color="548AB7" w:themeColor="accent1" w:themeShade="BF"/>
        <w:bottom w:val="handmade2" w:sz="31" w:space="24" w:color="548AB7" w:themeColor="accent1" w:themeShade="BF"/>
        <w:right w:val="handmade2" w:sz="31" w:space="24" w:color="548AB7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73B9A"/>
    <w:multiLevelType w:val="hybridMultilevel"/>
    <w:tmpl w:val="8E46A04A"/>
    <w:lvl w:ilvl="0" w:tplc="DE6698E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172A3C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9ECEB8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7D21BC6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BA6E97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F32404E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EA6F49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2C20302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8B09EB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65F41A94"/>
    <w:multiLevelType w:val="hybridMultilevel"/>
    <w:tmpl w:val="9FEC8DE4"/>
    <w:lvl w:ilvl="0" w:tplc="F4F61586">
      <w:start w:val="1"/>
      <w:numFmt w:val="bullet"/>
      <w:lvlText w:val="-"/>
      <w:lvlJc w:val="left"/>
      <w:pPr>
        <w:ind w:left="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DCCB4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C09DF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C8253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30963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E6CF0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A5D1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50E4F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485AD0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A6259"/>
    <w:rsid w:val="000B765B"/>
    <w:rsid w:val="000E452F"/>
    <w:rsid w:val="000F6235"/>
    <w:rsid w:val="00114A12"/>
    <w:rsid w:val="001333EE"/>
    <w:rsid w:val="001870B4"/>
    <w:rsid w:val="001C30D1"/>
    <w:rsid w:val="00215889"/>
    <w:rsid w:val="00240759"/>
    <w:rsid w:val="004D26A9"/>
    <w:rsid w:val="005620EC"/>
    <w:rsid w:val="00562B01"/>
    <w:rsid w:val="00565B71"/>
    <w:rsid w:val="00574886"/>
    <w:rsid w:val="00594779"/>
    <w:rsid w:val="005B1BC2"/>
    <w:rsid w:val="005D4F19"/>
    <w:rsid w:val="0067050A"/>
    <w:rsid w:val="006C508B"/>
    <w:rsid w:val="006D7566"/>
    <w:rsid w:val="006E6565"/>
    <w:rsid w:val="007841DA"/>
    <w:rsid w:val="007869EA"/>
    <w:rsid w:val="007960C1"/>
    <w:rsid w:val="00887505"/>
    <w:rsid w:val="00925D4A"/>
    <w:rsid w:val="009A6259"/>
    <w:rsid w:val="00A73DFE"/>
    <w:rsid w:val="00A747AB"/>
    <w:rsid w:val="00AA46F3"/>
    <w:rsid w:val="00AF29F8"/>
    <w:rsid w:val="00B2514E"/>
    <w:rsid w:val="00B815C5"/>
    <w:rsid w:val="00BB0BB0"/>
    <w:rsid w:val="00BD56CF"/>
    <w:rsid w:val="00C56E23"/>
    <w:rsid w:val="00D01FFA"/>
    <w:rsid w:val="00D232EC"/>
    <w:rsid w:val="00D47EED"/>
    <w:rsid w:val="00D54FF8"/>
    <w:rsid w:val="00D579BD"/>
    <w:rsid w:val="00D739BF"/>
    <w:rsid w:val="00DC5BA8"/>
    <w:rsid w:val="00DC6BF1"/>
    <w:rsid w:val="00E40BED"/>
    <w:rsid w:val="00FA5A2E"/>
    <w:rsid w:val="00FA7741"/>
    <w:rsid w:val="00FC5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779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779"/>
    <w:pPr>
      <w:pBdr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pBdr>
      <w:shd w:val="clear" w:color="auto" w:fill="F8E5DA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A3C16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779"/>
    <w:pPr>
      <w:pBdr>
        <w:top w:val="single" w:sz="4" w:space="0" w:color="DD8047" w:themeColor="accent2"/>
        <w:left w:val="single" w:sz="48" w:space="2" w:color="DD8047" w:themeColor="accent2"/>
        <w:bottom w:val="single" w:sz="4" w:space="0" w:color="DD8047" w:themeColor="accent2"/>
        <w:right w:val="single" w:sz="4" w:space="4" w:color="DD8047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4779"/>
    <w:pPr>
      <w:pBdr>
        <w:left w:val="single" w:sz="48" w:space="2" w:color="DD8047" w:themeColor="accent2"/>
        <w:bottom w:val="single" w:sz="4" w:space="0" w:color="DD8047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4779"/>
    <w:pPr>
      <w:pBdr>
        <w:left w:val="single" w:sz="4" w:space="2" w:color="DD8047" w:themeColor="accent2"/>
        <w:bottom w:val="single" w:sz="4" w:space="2" w:color="DD8047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779"/>
    <w:pPr>
      <w:pBdr>
        <w:left w:val="dotted" w:sz="4" w:space="2" w:color="DD8047" w:themeColor="accent2"/>
        <w:bottom w:val="dotted" w:sz="4" w:space="2" w:color="DD8047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4779"/>
    <w:pPr>
      <w:pBdr>
        <w:bottom w:val="single" w:sz="4" w:space="2" w:color="F1CBB5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B85A22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4779"/>
    <w:pPr>
      <w:pBdr>
        <w:bottom w:val="dotted" w:sz="4" w:space="2" w:color="EAB290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B85A22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477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DD8047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477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DD8047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4779"/>
    <w:rPr>
      <w:rFonts w:asciiTheme="majorHAnsi" w:eastAsiaTheme="majorEastAsia" w:hAnsiTheme="majorHAnsi" w:cstheme="majorBidi"/>
      <w:b/>
      <w:bCs/>
      <w:i/>
      <w:iCs/>
      <w:color w:val="7A3C16" w:themeColor="accent2" w:themeShade="7F"/>
      <w:shd w:val="clear" w:color="auto" w:fill="F8E5DA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779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4779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4779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779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4779"/>
    <w:rPr>
      <w:rFonts w:asciiTheme="majorHAnsi" w:eastAsiaTheme="majorEastAsia" w:hAnsiTheme="majorHAnsi" w:cstheme="majorBidi"/>
      <w:i/>
      <w:iCs/>
      <w:color w:val="B85A22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4779"/>
    <w:rPr>
      <w:rFonts w:asciiTheme="majorHAnsi" w:eastAsiaTheme="majorEastAsia" w:hAnsiTheme="majorHAnsi" w:cstheme="majorBidi"/>
      <w:i/>
      <w:iCs/>
      <w:color w:val="B85A22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4779"/>
    <w:rPr>
      <w:rFonts w:asciiTheme="majorHAnsi" w:eastAsiaTheme="majorEastAsia" w:hAnsiTheme="majorHAnsi" w:cstheme="majorBidi"/>
      <w:i/>
      <w:iCs/>
      <w:color w:val="DD8047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4779"/>
    <w:rPr>
      <w:rFonts w:asciiTheme="majorHAnsi" w:eastAsiaTheme="majorEastAsia" w:hAnsiTheme="majorHAnsi" w:cstheme="majorBidi"/>
      <w:i/>
      <w:iCs/>
      <w:color w:val="DD8047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94779"/>
    <w:rPr>
      <w:b/>
      <w:bCs/>
      <w:color w:val="B85A22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94779"/>
    <w:pPr>
      <w:pBdr>
        <w:top w:val="single" w:sz="48" w:space="0" w:color="DD8047" w:themeColor="accent2"/>
        <w:bottom w:val="single" w:sz="48" w:space="0" w:color="DD8047" w:themeColor="accent2"/>
      </w:pBdr>
      <w:shd w:val="clear" w:color="auto" w:fill="DD8047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9477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DD8047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779"/>
    <w:pPr>
      <w:pBdr>
        <w:bottom w:val="dotted" w:sz="8" w:space="10" w:color="DD8047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A3C16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94779"/>
    <w:rPr>
      <w:rFonts w:asciiTheme="majorHAnsi" w:eastAsiaTheme="majorEastAsia" w:hAnsiTheme="majorHAnsi" w:cstheme="majorBidi"/>
      <w:i/>
      <w:iCs/>
      <w:color w:val="7A3C16" w:themeColor="accent2" w:themeShade="7F"/>
      <w:sz w:val="24"/>
      <w:szCs w:val="24"/>
    </w:rPr>
  </w:style>
  <w:style w:type="character" w:styleId="Strong">
    <w:name w:val="Strong"/>
    <w:uiPriority w:val="22"/>
    <w:qFormat/>
    <w:rsid w:val="00594779"/>
    <w:rPr>
      <w:b/>
      <w:bCs/>
      <w:spacing w:val="0"/>
    </w:rPr>
  </w:style>
  <w:style w:type="character" w:styleId="Emphasis">
    <w:name w:val="Emphasis"/>
    <w:uiPriority w:val="20"/>
    <w:qFormat/>
    <w:rsid w:val="00594779"/>
    <w:rPr>
      <w:rFonts w:asciiTheme="majorHAnsi" w:eastAsiaTheme="majorEastAsia" w:hAnsiTheme="majorHAnsi" w:cstheme="majorBidi"/>
      <w:b/>
      <w:bCs/>
      <w:i/>
      <w:iCs/>
      <w:color w:val="DD8047" w:themeColor="accent2"/>
      <w:bdr w:val="single" w:sz="18" w:space="0" w:color="F8E5DA" w:themeColor="accent2" w:themeTint="33"/>
      <w:shd w:val="clear" w:color="auto" w:fill="F8E5DA" w:themeFill="accent2" w:themeFillTint="33"/>
    </w:rPr>
  </w:style>
  <w:style w:type="paragraph" w:styleId="NoSpacing">
    <w:name w:val="No Spacing"/>
    <w:basedOn w:val="Normal"/>
    <w:uiPriority w:val="1"/>
    <w:qFormat/>
    <w:rsid w:val="0059477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9477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94779"/>
    <w:rPr>
      <w:i w:val="0"/>
      <w:iCs w:val="0"/>
      <w:color w:val="B85A22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594779"/>
    <w:rPr>
      <w:color w:val="B85A22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779"/>
    <w:pPr>
      <w:pBdr>
        <w:top w:val="dotted" w:sz="8" w:space="10" w:color="DD8047" w:themeColor="accent2"/>
        <w:bottom w:val="dotted" w:sz="8" w:space="10" w:color="DD8047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DD8047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779"/>
    <w:rPr>
      <w:rFonts w:asciiTheme="majorHAnsi" w:eastAsiaTheme="majorEastAsia" w:hAnsiTheme="majorHAnsi" w:cstheme="majorBidi"/>
      <w:b/>
      <w:bCs/>
      <w:i/>
      <w:iCs/>
      <w:color w:val="DD8047" w:themeColor="accent2"/>
      <w:sz w:val="20"/>
      <w:szCs w:val="20"/>
    </w:rPr>
  </w:style>
  <w:style w:type="character" w:styleId="SubtleEmphasis">
    <w:name w:val="Subtle Emphasis"/>
    <w:uiPriority w:val="19"/>
    <w:qFormat/>
    <w:rsid w:val="00594779"/>
    <w:rPr>
      <w:rFonts w:asciiTheme="majorHAnsi" w:eastAsiaTheme="majorEastAsia" w:hAnsiTheme="majorHAnsi" w:cstheme="majorBidi"/>
      <w:i/>
      <w:iCs/>
      <w:color w:val="DD8047" w:themeColor="accent2"/>
    </w:rPr>
  </w:style>
  <w:style w:type="character" w:styleId="IntenseEmphasis">
    <w:name w:val="Intense Emphasis"/>
    <w:uiPriority w:val="21"/>
    <w:qFormat/>
    <w:rsid w:val="0059477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DD8047" w:themeColor="accent2"/>
      <w:shd w:val="clear" w:color="auto" w:fill="DD8047" w:themeFill="accent2"/>
      <w:vertAlign w:val="baseline"/>
    </w:rPr>
  </w:style>
  <w:style w:type="character" w:styleId="SubtleReference">
    <w:name w:val="Subtle Reference"/>
    <w:uiPriority w:val="31"/>
    <w:qFormat/>
    <w:rsid w:val="00594779"/>
    <w:rPr>
      <w:i/>
      <w:iCs/>
      <w:smallCaps/>
      <w:color w:val="DD8047" w:themeColor="accent2"/>
      <w:u w:color="DD8047" w:themeColor="accent2"/>
    </w:rPr>
  </w:style>
  <w:style w:type="character" w:styleId="IntenseReference">
    <w:name w:val="Intense Reference"/>
    <w:uiPriority w:val="32"/>
    <w:qFormat/>
    <w:rsid w:val="00594779"/>
    <w:rPr>
      <w:b/>
      <w:bCs/>
      <w:i/>
      <w:iCs/>
      <w:smallCaps/>
      <w:color w:val="DD8047" w:themeColor="accent2"/>
      <w:u w:color="DD8047" w:themeColor="accent2"/>
    </w:rPr>
  </w:style>
  <w:style w:type="character" w:styleId="BookTitle">
    <w:name w:val="Book Title"/>
    <w:uiPriority w:val="33"/>
    <w:qFormat/>
    <w:rsid w:val="00594779"/>
    <w:rPr>
      <w:rFonts w:asciiTheme="majorHAnsi" w:eastAsiaTheme="majorEastAsia" w:hAnsiTheme="majorHAnsi" w:cstheme="majorBidi"/>
      <w:b/>
      <w:bCs/>
      <w:i/>
      <w:iCs/>
      <w:smallCaps/>
      <w:color w:val="B85A22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779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7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505"/>
    <w:rPr>
      <w:rFonts w:ascii="Tahoma" w:hAnsi="Tahoma" w:cs="Tahoma"/>
      <w:i/>
      <w:iCs/>
      <w:sz w:val="16"/>
      <w:szCs w:val="16"/>
    </w:rPr>
  </w:style>
  <w:style w:type="character" w:customStyle="1" w:styleId="shorttext">
    <w:name w:val="short_text"/>
    <w:basedOn w:val="DefaultParagraphFont"/>
    <w:rsid w:val="001333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779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779"/>
    <w:pPr>
      <w:pBdr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pBdr>
      <w:shd w:val="clear" w:color="auto" w:fill="F8E5DA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A3C16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779"/>
    <w:pPr>
      <w:pBdr>
        <w:top w:val="single" w:sz="4" w:space="0" w:color="DD8047" w:themeColor="accent2"/>
        <w:left w:val="single" w:sz="48" w:space="2" w:color="DD8047" w:themeColor="accent2"/>
        <w:bottom w:val="single" w:sz="4" w:space="0" w:color="DD8047" w:themeColor="accent2"/>
        <w:right w:val="single" w:sz="4" w:space="4" w:color="DD8047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4779"/>
    <w:pPr>
      <w:pBdr>
        <w:left w:val="single" w:sz="48" w:space="2" w:color="DD8047" w:themeColor="accent2"/>
        <w:bottom w:val="single" w:sz="4" w:space="0" w:color="DD8047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4779"/>
    <w:pPr>
      <w:pBdr>
        <w:left w:val="single" w:sz="4" w:space="2" w:color="DD8047" w:themeColor="accent2"/>
        <w:bottom w:val="single" w:sz="4" w:space="2" w:color="DD8047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779"/>
    <w:pPr>
      <w:pBdr>
        <w:left w:val="dotted" w:sz="4" w:space="2" w:color="DD8047" w:themeColor="accent2"/>
        <w:bottom w:val="dotted" w:sz="4" w:space="2" w:color="DD8047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B85A22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4779"/>
    <w:pPr>
      <w:pBdr>
        <w:bottom w:val="single" w:sz="4" w:space="2" w:color="F1CBB5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B85A22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4779"/>
    <w:pPr>
      <w:pBdr>
        <w:bottom w:val="dotted" w:sz="4" w:space="2" w:color="EAB290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B85A22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477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DD8047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477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DD8047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4779"/>
    <w:rPr>
      <w:rFonts w:asciiTheme="majorHAnsi" w:eastAsiaTheme="majorEastAsia" w:hAnsiTheme="majorHAnsi" w:cstheme="majorBidi"/>
      <w:b/>
      <w:bCs/>
      <w:i/>
      <w:iCs/>
      <w:color w:val="7A3C16" w:themeColor="accent2" w:themeShade="7F"/>
      <w:shd w:val="clear" w:color="auto" w:fill="F8E5DA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779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4779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4779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779"/>
    <w:rPr>
      <w:rFonts w:asciiTheme="majorHAnsi" w:eastAsiaTheme="majorEastAsia" w:hAnsiTheme="majorHAnsi" w:cstheme="majorBidi"/>
      <w:b/>
      <w:bCs/>
      <w:i/>
      <w:iCs/>
      <w:color w:val="B85A22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4779"/>
    <w:rPr>
      <w:rFonts w:asciiTheme="majorHAnsi" w:eastAsiaTheme="majorEastAsia" w:hAnsiTheme="majorHAnsi" w:cstheme="majorBidi"/>
      <w:i/>
      <w:iCs/>
      <w:color w:val="B85A22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4779"/>
    <w:rPr>
      <w:rFonts w:asciiTheme="majorHAnsi" w:eastAsiaTheme="majorEastAsia" w:hAnsiTheme="majorHAnsi" w:cstheme="majorBidi"/>
      <w:i/>
      <w:iCs/>
      <w:color w:val="B85A22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4779"/>
    <w:rPr>
      <w:rFonts w:asciiTheme="majorHAnsi" w:eastAsiaTheme="majorEastAsia" w:hAnsiTheme="majorHAnsi" w:cstheme="majorBidi"/>
      <w:i/>
      <w:iCs/>
      <w:color w:val="DD8047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4779"/>
    <w:rPr>
      <w:rFonts w:asciiTheme="majorHAnsi" w:eastAsiaTheme="majorEastAsia" w:hAnsiTheme="majorHAnsi" w:cstheme="majorBidi"/>
      <w:i/>
      <w:iCs/>
      <w:color w:val="DD8047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94779"/>
    <w:rPr>
      <w:b/>
      <w:bCs/>
      <w:color w:val="B85A22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94779"/>
    <w:pPr>
      <w:pBdr>
        <w:top w:val="single" w:sz="48" w:space="0" w:color="DD8047" w:themeColor="accent2"/>
        <w:bottom w:val="single" w:sz="48" w:space="0" w:color="DD8047" w:themeColor="accent2"/>
      </w:pBdr>
      <w:shd w:val="clear" w:color="auto" w:fill="DD8047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9477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DD8047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779"/>
    <w:pPr>
      <w:pBdr>
        <w:bottom w:val="dotted" w:sz="8" w:space="10" w:color="DD8047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A3C16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94779"/>
    <w:rPr>
      <w:rFonts w:asciiTheme="majorHAnsi" w:eastAsiaTheme="majorEastAsia" w:hAnsiTheme="majorHAnsi" w:cstheme="majorBidi"/>
      <w:i/>
      <w:iCs/>
      <w:color w:val="7A3C16" w:themeColor="accent2" w:themeShade="7F"/>
      <w:sz w:val="24"/>
      <w:szCs w:val="24"/>
    </w:rPr>
  </w:style>
  <w:style w:type="character" w:styleId="Strong">
    <w:name w:val="Strong"/>
    <w:uiPriority w:val="22"/>
    <w:qFormat/>
    <w:rsid w:val="00594779"/>
    <w:rPr>
      <w:b/>
      <w:bCs/>
      <w:spacing w:val="0"/>
    </w:rPr>
  </w:style>
  <w:style w:type="character" w:styleId="Emphasis">
    <w:name w:val="Emphasis"/>
    <w:uiPriority w:val="20"/>
    <w:qFormat/>
    <w:rsid w:val="00594779"/>
    <w:rPr>
      <w:rFonts w:asciiTheme="majorHAnsi" w:eastAsiaTheme="majorEastAsia" w:hAnsiTheme="majorHAnsi" w:cstheme="majorBidi"/>
      <w:b/>
      <w:bCs/>
      <w:i/>
      <w:iCs/>
      <w:color w:val="DD8047" w:themeColor="accent2"/>
      <w:bdr w:val="single" w:sz="18" w:space="0" w:color="F8E5DA" w:themeColor="accent2" w:themeTint="33"/>
      <w:shd w:val="clear" w:color="auto" w:fill="F8E5DA" w:themeFill="accent2" w:themeFillTint="33"/>
    </w:rPr>
  </w:style>
  <w:style w:type="paragraph" w:styleId="NoSpacing">
    <w:name w:val="No Spacing"/>
    <w:basedOn w:val="Normal"/>
    <w:uiPriority w:val="1"/>
    <w:qFormat/>
    <w:rsid w:val="0059477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9477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94779"/>
    <w:rPr>
      <w:i w:val="0"/>
      <w:iCs w:val="0"/>
      <w:color w:val="B85A22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594779"/>
    <w:rPr>
      <w:color w:val="B85A22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779"/>
    <w:pPr>
      <w:pBdr>
        <w:top w:val="dotted" w:sz="8" w:space="10" w:color="DD8047" w:themeColor="accent2"/>
        <w:bottom w:val="dotted" w:sz="8" w:space="10" w:color="DD8047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DD8047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779"/>
    <w:rPr>
      <w:rFonts w:asciiTheme="majorHAnsi" w:eastAsiaTheme="majorEastAsia" w:hAnsiTheme="majorHAnsi" w:cstheme="majorBidi"/>
      <w:b/>
      <w:bCs/>
      <w:i/>
      <w:iCs/>
      <w:color w:val="DD8047" w:themeColor="accent2"/>
      <w:sz w:val="20"/>
      <w:szCs w:val="20"/>
    </w:rPr>
  </w:style>
  <w:style w:type="character" w:styleId="SubtleEmphasis">
    <w:name w:val="Subtle Emphasis"/>
    <w:uiPriority w:val="19"/>
    <w:qFormat/>
    <w:rsid w:val="00594779"/>
    <w:rPr>
      <w:rFonts w:asciiTheme="majorHAnsi" w:eastAsiaTheme="majorEastAsia" w:hAnsiTheme="majorHAnsi" w:cstheme="majorBidi"/>
      <w:i/>
      <w:iCs/>
      <w:color w:val="DD8047" w:themeColor="accent2"/>
    </w:rPr>
  </w:style>
  <w:style w:type="character" w:styleId="IntenseEmphasis">
    <w:name w:val="Intense Emphasis"/>
    <w:uiPriority w:val="21"/>
    <w:qFormat/>
    <w:rsid w:val="0059477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DD8047" w:themeColor="accent2"/>
      <w:shd w:val="clear" w:color="auto" w:fill="DD8047" w:themeFill="accent2"/>
      <w:vertAlign w:val="baseline"/>
    </w:rPr>
  </w:style>
  <w:style w:type="character" w:styleId="SubtleReference">
    <w:name w:val="Subtle Reference"/>
    <w:uiPriority w:val="31"/>
    <w:qFormat/>
    <w:rsid w:val="00594779"/>
    <w:rPr>
      <w:i/>
      <w:iCs/>
      <w:smallCaps/>
      <w:color w:val="DD8047" w:themeColor="accent2"/>
      <w:u w:color="DD8047" w:themeColor="accent2"/>
    </w:rPr>
  </w:style>
  <w:style w:type="character" w:styleId="IntenseReference">
    <w:name w:val="Intense Reference"/>
    <w:uiPriority w:val="32"/>
    <w:qFormat/>
    <w:rsid w:val="00594779"/>
    <w:rPr>
      <w:b/>
      <w:bCs/>
      <w:i/>
      <w:iCs/>
      <w:smallCaps/>
      <w:color w:val="DD8047" w:themeColor="accent2"/>
      <w:u w:color="DD8047" w:themeColor="accent2"/>
    </w:rPr>
  </w:style>
  <w:style w:type="character" w:styleId="BookTitle">
    <w:name w:val="Book Title"/>
    <w:uiPriority w:val="33"/>
    <w:qFormat/>
    <w:rsid w:val="00594779"/>
    <w:rPr>
      <w:rFonts w:asciiTheme="majorHAnsi" w:eastAsiaTheme="majorEastAsia" w:hAnsiTheme="majorHAnsi" w:cstheme="majorBidi"/>
      <w:b/>
      <w:bCs/>
      <w:i/>
      <w:iCs/>
      <w:smallCaps/>
      <w:color w:val="B85A22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779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7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505"/>
    <w:rPr>
      <w:rFonts w:ascii="Tahoma" w:hAnsi="Tahoma" w:cs="Tahoma"/>
      <w:i/>
      <w:iCs/>
      <w:sz w:val="16"/>
      <w:szCs w:val="16"/>
    </w:rPr>
  </w:style>
  <w:style w:type="character" w:customStyle="1" w:styleId="shorttext">
    <w:name w:val="short_text"/>
    <w:basedOn w:val="DefaultParagraphFont"/>
    <w:rsid w:val="00133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2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8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3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9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0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5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4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8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54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7B13B-CCE0-4D0A-B6F4-53DE743F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</cp:revision>
  <cp:lastPrinted>2019-08-26T21:27:00Z</cp:lastPrinted>
  <dcterms:created xsi:type="dcterms:W3CDTF">2022-07-22T10:40:00Z</dcterms:created>
  <dcterms:modified xsi:type="dcterms:W3CDTF">2023-05-04T09:36:00Z</dcterms:modified>
</cp:coreProperties>
</file>